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EDD" w:rsidRDefault="00BF6EDD" w:rsidP="00BF6EDD">
      <w:pPr>
        <w:tabs>
          <w:tab w:val="left" w:pos="-720"/>
        </w:tabs>
        <w:suppressAutoHyphens/>
        <w:spacing w:after="160" w:line="259" w:lineRule="auto"/>
        <w:rPr>
          <w:b/>
          <w:sz w:val="32"/>
          <w:szCs w:val="32"/>
        </w:rPr>
      </w:pPr>
      <w:bookmarkStart w:id="0" w:name="_GoBack"/>
      <w:bookmarkEnd w:id="0"/>
      <w:r w:rsidRPr="00BF6EDD">
        <w:rPr>
          <w:b/>
          <w:sz w:val="32"/>
          <w:szCs w:val="32"/>
        </w:rPr>
        <w:t>Executive Summary and Consolidated Presentation</w:t>
      </w:r>
      <w:r w:rsidRPr="00BF6EDD">
        <w:rPr>
          <w:b/>
          <w:sz w:val="32"/>
          <w:szCs w:val="32"/>
        </w:rPr>
        <w:t xml:space="preserve">- </w:t>
      </w:r>
    </w:p>
    <w:p w:rsidR="00BF6EDD" w:rsidRDefault="00BF6EDD" w:rsidP="00BF6EDD">
      <w:pPr>
        <w:tabs>
          <w:tab w:val="left" w:pos="-720"/>
        </w:tabs>
        <w:suppressAutoHyphens/>
        <w:spacing w:after="160" w:line="259" w:lineRule="auto"/>
        <w:rPr>
          <w:b/>
          <w:sz w:val="32"/>
          <w:szCs w:val="32"/>
        </w:rPr>
      </w:pPr>
    </w:p>
    <w:p w:rsidR="00BF6EDD" w:rsidRPr="00BF6EDD" w:rsidRDefault="00BF6EDD" w:rsidP="00BF6EDD">
      <w:pPr>
        <w:tabs>
          <w:tab w:val="left" w:pos="-720"/>
        </w:tabs>
        <w:suppressAutoHyphens/>
        <w:spacing w:after="160" w:line="259" w:lineRule="auto"/>
        <w:rPr>
          <w:b/>
          <w:sz w:val="32"/>
          <w:szCs w:val="32"/>
        </w:rPr>
      </w:pPr>
      <w:r w:rsidRPr="00BF6EDD">
        <w:rPr>
          <w:b/>
          <w:sz w:val="32"/>
          <w:szCs w:val="32"/>
        </w:rPr>
        <w:t xml:space="preserve">FOR ULTA BEAUTY </w:t>
      </w:r>
    </w:p>
    <w:p w:rsidR="00BF6EDD" w:rsidRDefault="00BF6EDD" w:rsidP="00BF6EDD">
      <w:pPr>
        <w:tabs>
          <w:tab w:val="left" w:pos="-720"/>
        </w:tabs>
        <w:suppressAutoHyphens/>
        <w:spacing w:after="160" w:line="259" w:lineRule="auto"/>
        <w:rPr>
          <w:i/>
          <w:sz w:val="32"/>
          <w:szCs w:val="32"/>
        </w:rPr>
      </w:pPr>
    </w:p>
    <w:p w:rsidR="00BF6EDD" w:rsidRPr="00BF6EDD" w:rsidRDefault="00BF6EDD" w:rsidP="00BF6EDD">
      <w:pPr>
        <w:tabs>
          <w:tab w:val="left" w:pos="-720"/>
        </w:tabs>
        <w:suppressAutoHyphens/>
        <w:spacing w:after="160" w:line="259" w:lineRule="auto"/>
        <w:rPr>
          <w:i/>
          <w:sz w:val="32"/>
          <w:szCs w:val="32"/>
        </w:rPr>
      </w:pPr>
      <w:r w:rsidRPr="00BF6EDD">
        <w:rPr>
          <w:i/>
          <w:sz w:val="32"/>
          <w:szCs w:val="32"/>
        </w:rPr>
        <w:t>Executive Summary</w:t>
      </w:r>
    </w:p>
    <w:p w:rsidR="00BF6EDD" w:rsidRPr="00BF6EDD" w:rsidRDefault="00BF6EDD" w:rsidP="00BF6EDD">
      <w:pPr>
        <w:tabs>
          <w:tab w:val="left" w:pos="-720"/>
        </w:tabs>
        <w:suppressAutoHyphens/>
        <w:spacing w:after="160" w:line="259" w:lineRule="auto"/>
        <w:rPr>
          <w:sz w:val="32"/>
          <w:szCs w:val="32"/>
        </w:rPr>
      </w:pPr>
      <w:r w:rsidRPr="00BF6EDD">
        <w:rPr>
          <w:sz w:val="32"/>
          <w:szCs w:val="32"/>
        </w:rPr>
        <w:t xml:space="preserve">Write a </w:t>
      </w:r>
      <w:proofErr w:type="gramStart"/>
      <w:r w:rsidRPr="00BF6EDD">
        <w:rPr>
          <w:sz w:val="32"/>
          <w:szCs w:val="32"/>
        </w:rPr>
        <w:t>500-750 word</w:t>
      </w:r>
      <w:proofErr w:type="gramEnd"/>
      <w:r w:rsidRPr="00BF6EDD">
        <w:rPr>
          <w:sz w:val="32"/>
          <w:szCs w:val="32"/>
        </w:rPr>
        <w:t xml:space="preserve"> executive summary that seeks to spark interest in potential investors/stakeholders. The goal of the executive summary is to create an opportunity for investors/stakeholders to consider the full details of your Strategic Plan and then decide to provide support. </w:t>
      </w:r>
    </w:p>
    <w:p w:rsidR="00BF6EDD" w:rsidRPr="00BF6EDD" w:rsidRDefault="00BF6EDD" w:rsidP="00BF6EDD">
      <w:pPr>
        <w:tabs>
          <w:tab w:val="left" w:pos="-720"/>
        </w:tabs>
        <w:suppressAutoHyphens/>
        <w:spacing w:after="160" w:line="259" w:lineRule="auto"/>
        <w:rPr>
          <w:sz w:val="32"/>
          <w:szCs w:val="32"/>
        </w:rPr>
      </w:pPr>
      <w:r w:rsidRPr="00BF6EDD">
        <w:rPr>
          <w:sz w:val="32"/>
          <w:szCs w:val="32"/>
        </w:rPr>
        <w:t>This assignment uses a rubric. Please review the rubric prior to beginning the assignment to become familiar with the expectations for successful completion.</w:t>
      </w:r>
    </w:p>
    <w:p w:rsidR="00BF6EDD" w:rsidRPr="00BF6EDD" w:rsidRDefault="00BF6EDD" w:rsidP="00BF6EDD">
      <w:pPr>
        <w:rPr>
          <w:sz w:val="32"/>
          <w:szCs w:val="32"/>
        </w:rPr>
      </w:pPr>
      <w:r w:rsidRPr="00BF6EDD">
        <w:rPr>
          <w:sz w:val="32"/>
          <w:szCs w:val="32"/>
        </w:rPr>
        <w:t>While APA format is not required for the body of this assignment, solid academic writing is expected, and documentation of sources should be presented using APA formatting guidelines, which can be found in the APA Style Guide, located in the Student Success Center.</w:t>
      </w:r>
    </w:p>
    <w:p w:rsidR="00BF6EDD" w:rsidRPr="00BF6EDD" w:rsidRDefault="00BF6EDD" w:rsidP="00BF6EDD">
      <w:pPr>
        <w:rPr>
          <w:sz w:val="32"/>
          <w:szCs w:val="32"/>
        </w:rPr>
      </w:pPr>
      <w:r w:rsidRPr="00BF6EDD">
        <w:rPr>
          <w:sz w:val="32"/>
          <w:szCs w:val="32"/>
        </w:rPr>
        <w:t xml:space="preserve">You are required to submit this assignment to </w:t>
      </w:r>
      <w:proofErr w:type="spellStart"/>
      <w:r w:rsidRPr="00BF6EDD">
        <w:rPr>
          <w:sz w:val="32"/>
          <w:szCs w:val="32"/>
        </w:rPr>
        <w:t>Turnitin</w:t>
      </w:r>
      <w:proofErr w:type="spellEnd"/>
      <w:r w:rsidRPr="00BF6EDD">
        <w:rPr>
          <w:sz w:val="32"/>
          <w:szCs w:val="32"/>
        </w:rPr>
        <w:t>. Please refer to the directions in the Student Success Center.</w:t>
      </w:r>
    </w:p>
    <w:p w:rsidR="00E87A51" w:rsidRDefault="00BF6EDD"/>
    <w:sectPr w:rsidR="00E87A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EDD"/>
    <w:rsid w:val="00B53E6D"/>
    <w:rsid w:val="00BF6EDD"/>
    <w:rsid w:val="00E9345E"/>
    <w:rsid w:val="00F12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EAE64"/>
  <w15:chartTrackingRefBased/>
  <w15:docId w15:val="{CA67DFF6-63B9-4BFE-B4DC-18CB8DD8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F6EDD"/>
    <w:pPr>
      <w:spacing w:after="20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136</Words>
  <Characters>777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Manthey</dc:creator>
  <cp:keywords/>
  <dc:description/>
  <cp:lastModifiedBy>Jennifer Manthey</cp:lastModifiedBy>
  <cp:revision>1</cp:revision>
  <dcterms:created xsi:type="dcterms:W3CDTF">2017-06-17T21:02:00Z</dcterms:created>
  <dcterms:modified xsi:type="dcterms:W3CDTF">2017-06-17T21:04:00Z</dcterms:modified>
</cp:coreProperties>
</file>